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45843" w14:textId="2D63950F" w:rsidR="007A4833" w:rsidRPr="007A4833" w:rsidRDefault="007A4833" w:rsidP="007A4833">
      <w:pPr>
        <w:spacing w:before="100" w:beforeAutospacing="1" w:after="100" w:afterAutospacing="1" w:line="240" w:lineRule="auto"/>
        <w:outlineLvl w:val="0"/>
        <w:rPr>
          <w:rFonts w:ascii="Calibri" w:eastAsia="Times New Roman" w:hAnsi="Calibri" w:cs="Calibri"/>
          <w:b/>
          <w:bCs/>
          <w:kern w:val="36"/>
          <w:sz w:val="48"/>
          <w:szCs w:val="48"/>
          <w14:ligatures w14:val="none"/>
        </w:rPr>
      </w:pPr>
      <w:r w:rsidRPr="007A4833">
        <w:rPr>
          <w:rFonts w:ascii="Calibri" w:eastAsia="Times New Roman" w:hAnsi="Calibri" w:cs="Calibri"/>
          <w:b/>
          <w:bCs/>
          <w:kern w:val="36"/>
          <w:sz w:val="48"/>
          <w:szCs w:val="48"/>
          <w14:ligatures w14:val="none"/>
        </w:rPr>
        <w:t xml:space="preserve">Finance Director – </w:t>
      </w:r>
      <w:r w:rsidR="00810A67">
        <w:rPr>
          <w:rFonts w:ascii="Calibri" w:eastAsia="Times New Roman" w:hAnsi="Calibri" w:cs="Calibri"/>
          <w:b/>
          <w:bCs/>
          <w:kern w:val="36"/>
          <w:sz w:val="48"/>
          <w:szCs w:val="48"/>
          <w14:ligatures w14:val="none"/>
        </w:rPr>
        <w:t xml:space="preserve">Hallite Seals </w:t>
      </w:r>
      <w:r w:rsidRPr="007A4833">
        <w:rPr>
          <w:rFonts w:ascii="Calibri" w:eastAsia="Times New Roman" w:hAnsi="Calibri" w:cs="Calibri"/>
          <w:b/>
          <w:bCs/>
          <w:kern w:val="36"/>
          <w:sz w:val="48"/>
          <w:szCs w:val="48"/>
          <w14:ligatures w14:val="none"/>
        </w:rPr>
        <w:t>America</w:t>
      </w:r>
      <w:r w:rsidR="00810A67">
        <w:rPr>
          <w:rFonts w:ascii="Calibri" w:eastAsia="Times New Roman" w:hAnsi="Calibri" w:cs="Calibri"/>
          <w:b/>
          <w:bCs/>
          <w:kern w:val="36"/>
          <w:sz w:val="48"/>
          <w:szCs w:val="48"/>
          <w14:ligatures w14:val="none"/>
        </w:rPr>
        <w:t>s</w:t>
      </w:r>
    </w:p>
    <w:p w14:paraId="41EABF55" w14:textId="3036478C" w:rsidR="007A4833" w:rsidRPr="007A4833" w:rsidRDefault="007A4833" w:rsidP="007A4833">
      <w:p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b/>
          <w:bCs/>
          <w:kern w:val="0"/>
          <w14:ligatures w14:val="none"/>
        </w:rPr>
        <w:t>Location:</w:t>
      </w:r>
      <w:r w:rsidRPr="007A4833">
        <w:rPr>
          <w:rFonts w:ascii="Calibri" w:eastAsia="Times New Roman" w:hAnsi="Calibri" w:cs="Calibri"/>
          <w:kern w:val="0"/>
          <w14:ligatures w14:val="none"/>
        </w:rPr>
        <w:t xml:space="preserve"> </w:t>
      </w:r>
      <w:r w:rsidR="00810A67">
        <w:rPr>
          <w:rFonts w:ascii="Calibri" w:eastAsia="Times New Roman" w:hAnsi="Calibri" w:cs="Calibri"/>
          <w:kern w:val="0"/>
          <w14:ligatures w14:val="none"/>
        </w:rPr>
        <w:t>Wixom, Michigan</w:t>
      </w:r>
      <w:r w:rsidRPr="007A4833">
        <w:rPr>
          <w:rFonts w:ascii="Calibri" w:eastAsia="Times New Roman" w:hAnsi="Calibri" w:cs="Calibri"/>
          <w:kern w:val="0"/>
          <w14:ligatures w14:val="none"/>
        </w:rPr>
        <w:br/>
      </w:r>
      <w:r w:rsidRPr="007A4833">
        <w:rPr>
          <w:rFonts w:ascii="Calibri" w:eastAsia="Times New Roman" w:hAnsi="Calibri" w:cs="Calibri"/>
          <w:b/>
          <w:bCs/>
          <w:kern w:val="0"/>
          <w14:ligatures w14:val="none"/>
        </w:rPr>
        <w:t>Reports to:</w:t>
      </w:r>
      <w:r w:rsidRPr="007A4833">
        <w:rPr>
          <w:rFonts w:ascii="Calibri" w:eastAsia="Times New Roman" w:hAnsi="Calibri" w:cs="Calibri"/>
          <w:kern w:val="0"/>
          <w14:ligatures w14:val="none"/>
        </w:rPr>
        <w:t xml:space="preserve"> President</w:t>
      </w:r>
      <w:r w:rsidR="00810A67">
        <w:rPr>
          <w:rFonts w:ascii="Calibri" w:eastAsia="Times New Roman" w:hAnsi="Calibri" w:cs="Calibri"/>
          <w:kern w:val="0"/>
          <w14:ligatures w14:val="none"/>
        </w:rPr>
        <w:t>, Hallite Seals Americas, LLC</w:t>
      </w:r>
      <w:r w:rsidRPr="007A4833">
        <w:rPr>
          <w:rFonts w:ascii="Calibri" w:eastAsia="Times New Roman" w:hAnsi="Calibri" w:cs="Calibri"/>
          <w:kern w:val="0"/>
          <w14:ligatures w14:val="none"/>
        </w:rPr>
        <w:br/>
      </w:r>
      <w:r w:rsidRPr="007A4833">
        <w:rPr>
          <w:rFonts w:ascii="Calibri" w:eastAsia="Times New Roman" w:hAnsi="Calibri" w:cs="Calibri"/>
          <w:b/>
          <w:bCs/>
          <w:kern w:val="0"/>
          <w14:ligatures w14:val="none"/>
        </w:rPr>
        <w:t>Department:</w:t>
      </w:r>
      <w:r w:rsidRPr="007A4833">
        <w:rPr>
          <w:rFonts w:ascii="Calibri" w:eastAsia="Times New Roman" w:hAnsi="Calibri" w:cs="Calibri"/>
          <w:kern w:val="0"/>
          <w14:ligatures w14:val="none"/>
        </w:rPr>
        <w:t xml:space="preserve"> Finance</w:t>
      </w:r>
    </w:p>
    <w:p w14:paraId="65BAF42C" w14:textId="77777777" w:rsidR="007A4833" w:rsidRPr="007A4833" w:rsidRDefault="007A4833" w:rsidP="007A4833">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7A4833">
        <w:rPr>
          <w:rFonts w:ascii="Calibri" w:eastAsia="Times New Roman" w:hAnsi="Calibri" w:cs="Calibri"/>
          <w:b/>
          <w:bCs/>
          <w:kern w:val="0"/>
          <w:sz w:val="36"/>
          <w:szCs w:val="36"/>
          <w14:ligatures w14:val="none"/>
        </w:rPr>
        <w:t>Position Summary</w:t>
      </w:r>
    </w:p>
    <w:p w14:paraId="50362316" w14:textId="3F1ADAE2" w:rsidR="007A4833" w:rsidRPr="007A4833" w:rsidRDefault="007A4833" w:rsidP="007A4833">
      <w:p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The Finance Director is a key member of the regional leadership team responsible for providing strategic financial leadership across the America</w:t>
      </w:r>
      <w:r>
        <w:rPr>
          <w:rFonts w:ascii="Calibri" w:eastAsia="Times New Roman" w:hAnsi="Calibri" w:cs="Calibri"/>
          <w:kern w:val="0"/>
          <w14:ligatures w14:val="none"/>
        </w:rPr>
        <w:t>s</w:t>
      </w:r>
      <w:r w:rsidRPr="007A4833">
        <w:rPr>
          <w:rFonts w:ascii="Calibri" w:eastAsia="Times New Roman" w:hAnsi="Calibri" w:cs="Calibri"/>
          <w:kern w:val="0"/>
          <w14:ligatures w14:val="none"/>
        </w:rPr>
        <w:t>. The role partners with commercial, operations, supply chain, engineering, and functional leaders to drive profitable growth, operational excellence, and long-term value creation.</w:t>
      </w:r>
    </w:p>
    <w:p w14:paraId="47ECDA6F" w14:textId="77777777" w:rsidR="007A4833" w:rsidRPr="007A4833" w:rsidRDefault="007A4833" w:rsidP="007A4833">
      <w:p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The Finance Director leads all aspects of financial planning, reporting, business analysis, compliance, treasury, and risk management while ensuring robust financial governance across the region. This leader will help shape business strategy by translating financial insights into actionable recommendations that improve performance, optimize investment decisions, and strengthen customer and shareholder value.</w:t>
      </w:r>
    </w:p>
    <w:p w14:paraId="6484AD30" w14:textId="77777777" w:rsidR="007A4833" w:rsidRPr="007A4833" w:rsidRDefault="007A4833" w:rsidP="007A4833">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7A4833">
        <w:rPr>
          <w:rFonts w:ascii="Calibri" w:eastAsia="Times New Roman" w:hAnsi="Calibri" w:cs="Calibri"/>
          <w:b/>
          <w:bCs/>
          <w:kern w:val="0"/>
          <w:sz w:val="36"/>
          <w:szCs w:val="36"/>
          <w14:ligatures w14:val="none"/>
        </w:rPr>
        <w:t>Key Responsibilities</w:t>
      </w:r>
    </w:p>
    <w:p w14:paraId="50F4F49C" w14:textId="77777777" w:rsidR="007A4833" w:rsidRPr="007A4833" w:rsidRDefault="007A4833" w:rsidP="007A4833">
      <w:pPr>
        <w:spacing w:before="100" w:beforeAutospacing="1" w:after="100" w:afterAutospacing="1" w:line="240" w:lineRule="auto"/>
        <w:outlineLvl w:val="2"/>
        <w:rPr>
          <w:rFonts w:ascii="Calibri" w:eastAsia="Times New Roman" w:hAnsi="Calibri" w:cs="Calibri"/>
          <w:b/>
          <w:bCs/>
          <w:kern w:val="0"/>
          <w:sz w:val="27"/>
          <w:szCs w:val="27"/>
          <w14:ligatures w14:val="none"/>
        </w:rPr>
      </w:pPr>
      <w:r w:rsidRPr="007A4833">
        <w:rPr>
          <w:rFonts w:ascii="Calibri" w:eastAsia="Times New Roman" w:hAnsi="Calibri" w:cs="Calibri"/>
          <w:b/>
          <w:bCs/>
          <w:kern w:val="0"/>
          <w:sz w:val="27"/>
          <w:szCs w:val="27"/>
          <w14:ligatures w14:val="none"/>
        </w:rPr>
        <w:t>Strategic Business Partner</w:t>
      </w:r>
    </w:p>
    <w:p w14:paraId="6058ED45" w14:textId="77777777" w:rsidR="007A4833" w:rsidRPr="007A4833" w:rsidRDefault="007A4833" w:rsidP="007A4833">
      <w:pPr>
        <w:numPr>
          <w:ilvl w:val="0"/>
          <w:numId w:val="1"/>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Serve as a trusted advisor to the President and Regional Leadership Team.</w:t>
      </w:r>
    </w:p>
    <w:p w14:paraId="4E935FC9" w14:textId="77777777" w:rsidR="007A4833" w:rsidRPr="007A4833" w:rsidRDefault="007A4833" w:rsidP="007A4833">
      <w:pPr>
        <w:numPr>
          <w:ilvl w:val="0"/>
          <w:numId w:val="1"/>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Develop financial strategies that support the Americas growth plan.</w:t>
      </w:r>
    </w:p>
    <w:p w14:paraId="06CE7532" w14:textId="77777777" w:rsidR="007A4833" w:rsidRPr="007A4833" w:rsidRDefault="007A4833" w:rsidP="007A4833">
      <w:pPr>
        <w:numPr>
          <w:ilvl w:val="0"/>
          <w:numId w:val="1"/>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Influence commercial decisions through financial analysis, pricing, profitability, and investment evaluations.</w:t>
      </w:r>
    </w:p>
    <w:p w14:paraId="3972A41B" w14:textId="77777777" w:rsidR="007A4833" w:rsidRPr="007A4833" w:rsidRDefault="007A4833" w:rsidP="007A4833">
      <w:pPr>
        <w:numPr>
          <w:ilvl w:val="0"/>
          <w:numId w:val="1"/>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Support strategic initiatives including market expansion, new product launches, acquisitions, and capital investments.</w:t>
      </w:r>
    </w:p>
    <w:p w14:paraId="7E0E6856" w14:textId="77777777" w:rsidR="007A4833" w:rsidRPr="007A4833" w:rsidRDefault="007A4833" w:rsidP="007A4833">
      <w:pPr>
        <w:numPr>
          <w:ilvl w:val="0"/>
          <w:numId w:val="1"/>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Present financial performance and strategic recommendations to executive leadership and the Board as required.</w:t>
      </w:r>
    </w:p>
    <w:p w14:paraId="09C5A4DB" w14:textId="77777777" w:rsidR="007A4833" w:rsidRPr="007A4833" w:rsidRDefault="007A4833" w:rsidP="007A4833">
      <w:pPr>
        <w:spacing w:before="100" w:beforeAutospacing="1" w:after="100" w:afterAutospacing="1" w:line="240" w:lineRule="auto"/>
        <w:outlineLvl w:val="2"/>
        <w:rPr>
          <w:rFonts w:ascii="Calibri" w:eastAsia="Times New Roman" w:hAnsi="Calibri" w:cs="Calibri"/>
          <w:b/>
          <w:bCs/>
          <w:kern w:val="0"/>
          <w:sz w:val="27"/>
          <w:szCs w:val="27"/>
          <w14:ligatures w14:val="none"/>
        </w:rPr>
      </w:pPr>
      <w:r w:rsidRPr="007A4833">
        <w:rPr>
          <w:rFonts w:ascii="Calibri" w:eastAsia="Times New Roman" w:hAnsi="Calibri" w:cs="Calibri"/>
          <w:b/>
          <w:bCs/>
          <w:kern w:val="0"/>
          <w:sz w:val="27"/>
          <w:szCs w:val="27"/>
          <w14:ligatures w14:val="none"/>
        </w:rPr>
        <w:t>Financial Planning &amp; Performance</w:t>
      </w:r>
    </w:p>
    <w:p w14:paraId="7E52118A" w14:textId="77777777" w:rsidR="007A4833" w:rsidRPr="007A4833" w:rsidRDefault="007A4833" w:rsidP="007A4833">
      <w:pPr>
        <w:numPr>
          <w:ilvl w:val="0"/>
          <w:numId w:val="2"/>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Lead the annual operating plan, strategic planning, and forecasting processes.</w:t>
      </w:r>
    </w:p>
    <w:p w14:paraId="2D77CCE0" w14:textId="77777777" w:rsidR="007A4833" w:rsidRPr="007A4833" w:rsidRDefault="007A4833" w:rsidP="007A4833">
      <w:pPr>
        <w:numPr>
          <w:ilvl w:val="0"/>
          <w:numId w:val="2"/>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Develop rolling forecasts and long-range financial models.</w:t>
      </w:r>
    </w:p>
    <w:p w14:paraId="67FB7D06" w14:textId="77777777" w:rsidR="007A4833" w:rsidRPr="007A4833" w:rsidRDefault="007A4833" w:rsidP="007A4833">
      <w:pPr>
        <w:numPr>
          <w:ilvl w:val="0"/>
          <w:numId w:val="2"/>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Monitor business performance against key financial and operational metrics.</w:t>
      </w:r>
    </w:p>
    <w:p w14:paraId="35F82C3E" w14:textId="77777777" w:rsidR="007A4833" w:rsidRPr="007A4833" w:rsidRDefault="007A4833" w:rsidP="007A4833">
      <w:pPr>
        <w:numPr>
          <w:ilvl w:val="0"/>
          <w:numId w:val="2"/>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Drive actions to improve revenue growth, gross margin, EBITDA, cash flow, and return on investment.</w:t>
      </w:r>
    </w:p>
    <w:p w14:paraId="0CC610EE" w14:textId="77777777" w:rsidR="007A4833" w:rsidRPr="007A4833" w:rsidRDefault="007A4833" w:rsidP="007A4833">
      <w:pPr>
        <w:numPr>
          <w:ilvl w:val="0"/>
          <w:numId w:val="2"/>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Provide insightful financial analysis that supports timely business decisions.</w:t>
      </w:r>
    </w:p>
    <w:p w14:paraId="00725AF2" w14:textId="77777777" w:rsidR="00810A67" w:rsidRDefault="00810A67" w:rsidP="007A4833">
      <w:pPr>
        <w:spacing w:before="100" w:beforeAutospacing="1" w:after="100" w:afterAutospacing="1" w:line="240" w:lineRule="auto"/>
        <w:outlineLvl w:val="2"/>
        <w:rPr>
          <w:rFonts w:ascii="Calibri" w:eastAsia="Times New Roman" w:hAnsi="Calibri" w:cs="Calibri"/>
          <w:b/>
          <w:bCs/>
          <w:kern w:val="0"/>
          <w:sz w:val="27"/>
          <w:szCs w:val="27"/>
          <w14:ligatures w14:val="none"/>
        </w:rPr>
      </w:pPr>
    </w:p>
    <w:p w14:paraId="25843C1A" w14:textId="605A3A10" w:rsidR="007A4833" w:rsidRPr="007A4833" w:rsidRDefault="007A4833" w:rsidP="007A4833">
      <w:pPr>
        <w:spacing w:before="100" w:beforeAutospacing="1" w:after="100" w:afterAutospacing="1" w:line="240" w:lineRule="auto"/>
        <w:outlineLvl w:val="2"/>
        <w:rPr>
          <w:rFonts w:ascii="Calibri" w:eastAsia="Times New Roman" w:hAnsi="Calibri" w:cs="Calibri"/>
          <w:b/>
          <w:bCs/>
          <w:kern w:val="0"/>
          <w:sz w:val="27"/>
          <w:szCs w:val="27"/>
          <w14:ligatures w14:val="none"/>
        </w:rPr>
      </w:pPr>
      <w:r w:rsidRPr="007A4833">
        <w:rPr>
          <w:rFonts w:ascii="Calibri" w:eastAsia="Times New Roman" w:hAnsi="Calibri" w:cs="Calibri"/>
          <w:b/>
          <w:bCs/>
          <w:kern w:val="0"/>
          <w:sz w:val="27"/>
          <w:szCs w:val="27"/>
          <w14:ligatures w14:val="none"/>
        </w:rPr>
        <w:lastRenderedPageBreak/>
        <w:t>Manufacturing &amp; Operations Finance</w:t>
      </w:r>
    </w:p>
    <w:p w14:paraId="5D02696A" w14:textId="77777777" w:rsidR="007A4833" w:rsidRPr="007A4833" w:rsidRDefault="007A4833" w:rsidP="007A4833">
      <w:pPr>
        <w:numPr>
          <w:ilvl w:val="0"/>
          <w:numId w:val="3"/>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Partner closely with Operations and Supply Chain leaders to improve manufacturing efficiency and profitability.</w:t>
      </w:r>
    </w:p>
    <w:p w14:paraId="4092FBA6" w14:textId="77777777" w:rsidR="007A4833" w:rsidRPr="007A4833" w:rsidRDefault="007A4833" w:rsidP="007A4833">
      <w:pPr>
        <w:numPr>
          <w:ilvl w:val="0"/>
          <w:numId w:val="3"/>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Analyze plant performance, material costs, labor productivity, inventory, scrap, and overhead absorption.</w:t>
      </w:r>
    </w:p>
    <w:p w14:paraId="61CCD79C" w14:textId="77777777" w:rsidR="007A4833" w:rsidRPr="007A4833" w:rsidRDefault="007A4833" w:rsidP="007A4833">
      <w:pPr>
        <w:numPr>
          <w:ilvl w:val="0"/>
          <w:numId w:val="3"/>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Drive cost reduction initiatives and continuous improvement programs.</w:t>
      </w:r>
    </w:p>
    <w:p w14:paraId="0A786061" w14:textId="77777777" w:rsidR="007A4833" w:rsidRPr="007A4833" w:rsidRDefault="007A4833" w:rsidP="007A4833">
      <w:pPr>
        <w:numPr>
          <w:ilvl w:val="0"/>
          <w:numId w:val="3"/>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Evaluate capital expenditure opportunities and post-investment performance.</w:t>
      </w:r>
    </w:p>
    <w:p w14:paraId="47162182" w14:textId="77777777" w:rsidR="007A4833" w:rsidRPr="007A4833" w:rsidRDefault="007A4833" w:rsidP="007A4833">
      <w:pPr>
        <w:numPr>
          <w:ilvl w:val="0"/>
          <w:numId w:val="3"/>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Support inventory optimization and working capital improvements.</w:t>
      </w:r>
    </w:p>
    <w:p w14:paraId="371061E0" w14:textId="77777777" w:rsidR="007A4833" w:rsidRPr="007A4833" w:rsidRDefault="007A4833" w:rsidP="007A4833">
      <w:pPr>
        <w:spacing w:before="100" w:beforeAutospacing="1" w:after="100" w:afterAutospacing="1" w:line="240" w:lineRule="auto"/>
        <w:outlineLvl w:val="2"/>
        <w:rPr>
          <w:rFonts w:ascii="Calibri" w:eastAsia="Times New Roman" w:hAnsi="Calibri" w:cs="Calibri"/>
          <w:b/>
          <w:bCs/>
          <w:kern w:val="0"/>
          <w:sz w:val="27"/>
          <w:szCs w:val="27"/>
          <w14:ligatures w14:val="none"/>
        </w:rPr>
      </w:pPr>
      <w:r w:rsidRPr="007A4833">
        <w:rPr>
          <w:rFonts w:ascii="Calibri" w:eastAsia="Times New Roman" w:hAnsi="Calibri" w:cs="Calibri"/>
          <w:b/>
          <w:bCs/>
          <w:kern w:val="0"/>
          <w:sz w:val="27"/>
          <w:szCs w:val="27"/>
          <w14:ligatures w14:val="none"/>
        </w:rPr>
        <w:t>Commercial Finance</w:t>
      </w:r>
    </w:p>
    <w:p w14:paraId="0A87AC90" w14:textId="77777777" w:rsidR="007A4833" w:rsidRPr="007A4833" w:rsidRDefault="007A4833" w:rsidP="007A4833">
      <w:pPr>
        <w:numPr>
          <w:ilvl w:val="0"/>
          <w:numId w:val="4"/>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Partner with Sales and Marketing to evaluate customer profitability, pricing strategies, distributor performance, and sales channel effectiveness.</w:t>
      </w:r>
    </w:p>
    <w:p w14:paraId="11F3D028" w14:textId="77777777" w:rsidR="007A4833" w:rsidRPr="007A4833" w:rsidRDefault="007A4833" w:rsidP="007A4833">
      <w:pPr>
        <w:numPr>
          <w:ilvl w:val="0"/>
          <w:numId w:val="4"/>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Develop financial models supporting key account strategies and commercial negotiations.</w:t>
      </w:r>
    </w:p>
    <w:p w14:paraId="518538B7" w14:textId="77777777" w:rsidR="007A4833" w:rsidRPr="007A4833" w:rsidRDefault="007A4833" w:rsidP="007A4833">
      <w:pPr>
        <w:numPr>
          <w:ilvl w:val="0"/>
          <w:numId w:val="4"/>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Provide profitability analysis by customer, product family, market segment, and geography.</w:t>
      </w:r>
    </w:p>
    <w:p w14:paraId="7EDDA86E" w14:textId="77777777" w:rsidR="007A4833" w:rsidRPr="007A4833" w:rsidRDefault="007A4833" w:rsidP="007A4833">
      <w:pPr>
        <w:numPr>
          <w:ilvl w:val="0"/>
          <w:numId w:val="4"/>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Support business development initiatives across the fluid power, mobile equipment, industrial, and aftermarket sectors.</w:t>
      </w:r>
    </w:p>
    <w:p w14:paraId="18939001" w14:textId="77777777" w:rsidR="007A4833" w:rsidRPr="007A4833" w:rsidRDefault="007A4833" w:rsidP="007A4833">
      <w:pPr>
        <w:spacing w:before="100" w:beforeAutospacing="1" w:after="100" w:afterAutospacing="1" w:line="240" w:lineRule="auto"/>
        <w:outlineLvl w:val="2"/>
        <w:rPr>
          <w:rFonts w:ascii="Calibri" w:eastAsia="Times New Roman" w:hAnsi="Calibri" w:cs="Calibri"/>
          <w:b/>
          <w:bCs/>
          <w:kern w:val="0"/>
          <w:sz w:val="27"/>
          <w:szCs w:val="27"/>
          <w14:ligatures w14:val="none"/>
        </w:rPr>
      </w:pPr>
      <w:r w:rsidRPr="007A4833">
        <w:rPr>
          <w:rFonts w:ascii="Calibri" w:eastAsia="Times New Roman" w:hAnsi="Calibri" w:cs="Calibri"/>
          <w:b/>
          <w:bCs/>
          <w:kern w:val="0"/>
          <w:sz w:val="27"/>
          <w:szCs w:val="27"/>
          <w14:ligatures w14:val="none"/>
        </w:rPr>
        <w:t>Financial Reporting &amp; Controls</w:t>
      </w:r>
    </w:p>
    <w:p w14:paraId="70083C92" w14:textId="77777777" w:rsidR="007A4833" w:rsidRPr="007A4833" w:rsidRDefault="007A4833" w:rsidP="007A4833">
      <w:pPr>
        <w:numPr>
          <w:ilvl w:val="0"/>
          <w:numId w:val="5"/>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Ensure timely and accurate monthly, quarterly, and annual financial reporting.</w:t>
      </w:r>
    </w:p>
    <w:p w14:paraId="07088E73" w14:textId="77777777" w:rsidR="007A4833" w:rsidRPr="007A4833" w:rsidRDefault="007A4833" w:rsidP="007A4833">
      <w:pPr>
        <w:numPr>
          <w:ilvl w:val="0"/>
          <w:numId w:val="5"/>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Maintain compliance with IFRS/GAAP and corporate accounting policies.</w:t>
      </w:r>
    </w:p>
    <w:p w14:paraId="6E4D8A59" w14:textId="77777777" w:rsidR="007A4833" w:rsidRPr="007A4833" w:rsidRDefault="007A4833" w:rsidP="007A4833">
      <w:pPr>
        <w:numPr>
          <w:ilvl w:val="0"/>
          <w:numId w:val="5"/>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Oversee internal controls, audit coordination, tax compliance, and regulatory reporting.</w:t>
      </w:r>
    </w:p>
    <w:p w14:paraId="2FC1577E" w14:textId="77777777" w:rsidR="007A4833" w:rsidRPr="007A4833" w:rsidRDefault="007A4833" w:rsidP="007A4833">
      <w:pPr>
        <w:numPr>
          <w:ilvl w:val="0"/>
          <w:numId w:val="5"/>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Ensure financial integrity across all regional operations.</w:t>
      </w:r>
    </w:p>
    <w:p w14:paraId="27464AA0" w14:textId="77777777" w:rsidR="007A4833" w:rsidRPr="007A4833" w:rsidRDefault="007A4833" w:rsidP="007A4833">
      <w:pPr>
        <w:spacing w:before="100" w:beforeAutospacing="1" w:after="100" w:afterAutospacing="1" w:line="240" w:lineRule="auto"/>
        <w:outlineLvl w:val="2"/>
        <w:rPr>
          <w:rFonts w:ascii="Calibri" w:eastAsia="Times New Roman" w:hAnsi="Calibri" w:cs="Calibri"/>
          <w:b/>
          <w:bCs/>
          <w:kern w:val="0"/>
          <w:sz w:val="27"/>
          <w:szCs w:val="27"/>
          <w14:ligatures w14:val="none"/>
        </w:rPr>
      </w:pPr>
      <w:r w:rsidRPr="007A4833">
        <w:rPr>
          <w:rFonts w:ascii="Calibri" w:eastAsia="Times New Roman" w:hAnsi="Calibri" w:cs="Calibri"/>
          <w:b/>
          <w:bCs/>
          <w:kern w:val="0"/>
          <w:sz w:val="27"/>
          <w:szCs w:val="27"/>
          <w14:ligatures w14:val="none"/>
        </w:rPr>
        <w:t>Treasury &amp; Risk Management</w:t>
      </w:r>
    </w:p>
    <w:p w14:paraId="4EA9AB66" w14:textId="77777777" w:rsidR="007A4833" w:rsidRPr="007A4833" w:rsidRDefault="007A4833" w:rsidP="007A4833">
      <w:pPr>
        <w:numPr>
          <w:ilvl w:val="0"/>
          <w:numId w:val="6"/>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Manage regional cash flow, banking relationships, and liquidity.</w:t>
      </w:r>
    </w:p>
    <w:p w14:paraId="5E2148A3" w14:textId="77777777" w:rsidR="007A4833" w:rsidRPr="007A4833" w:rsidRDefault="007A4833" w:rsidP="007A4833">
      <w:pPr>
        <w:numPr>
          <w:ilvl w:val="0"/>
          <w:numId w:val="6"/>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Optimize working capital through improved receivables, inventory, and payables management.</w:t>
      </w:r>
    </w:p>
    <w:p w14:paraId="3DEC7439" w14:textId="77777777" w:rsidR="007A4833" w:rsidRPr="007A4833" w:rsidRDefault="007A4833" w:rsidP="007A4833">
      <w:pPr>
        <w:numPr>
          <w:ilvl w:val="0"/>
          <w:numId w:val="6"/>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Monitor foreign exchange exposure and recommend mitigation strategies.</w:t>
      </w:r>
    </w:p>
    <w:p w14:paraId="333394D6" w14:textId="77777777" w:rsidR="007A4833" w:rsidRPr="007A4833" w:rsidRDefault="007A4833" w:rsidP="007A4833">
      <w:pPr>
        <w:numPr>
          <w:ilvl w:val="0"/>
          <w:numId w:val="6"/>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Support insurance, compliance, and enterprise risk management activities.</w:t>
      </w:r>
    </w:p>
    <w:p w14:paraId="5CE19F52" w14:textId="77777777" w:rsidR="007A4833" w:rsidRPr="007A4833" w:rsidRDefault="007A4833" w:rsidP="007A4833">
      <w:pPr>
        <w:spacing w:before="100" w:beforeAutospacing="1" w:after="100" w:afterAutospacing="1" w:line="240" w:lineRule="auto"/>
        <w:outlineLvl w:val="2"/>
        <w:rPr>
          <w:rFonts w:ascii="Calibri" w:eastAsia="Times New Roman" w:hAnsi="Calibri" w:cs="Calibri"/>
          <w:b/>
          <w:bCs/>
          <w:kern w:val="0"/>
          <w:sz w:val="27"/>
          <w:szCs w:val="27"/>
          <w14:ligatures w14:val="none"/>
        </w:rPr>
      </w:pPr>
      <w:r w:rsidRPr="007A4833">
        <w:rPr>
          <w:rFonts w:ascii="Calibri" w:eastAsia="Times New Roman" w:hAnsi="Calibri" w:cs="Calibri"/>
          <w:b/>
          <w:bCs/>
          <w:kern w:val="0"/>
          <w:sz w:val="27"/>
          <w:szCs w:val="27"/>
          <w14:ligatures w14:val="none"/>
        </w:rPr>
        <w:t>Leadership &amp; Talent Development</w:t>
      </w:r>
    </w:p>
    <w:p w14:paraId="56A9F4DD" w14:textId="77777777" w:rsidR="007A4833" w:rsidRPr="007A4833" w:rsidRDefault="007A4833" w:rsidP="007A4833">
      <w:pPr>
        <w:numPr>
          <w:ilvl w:val="0"/>
          <w:numId w:val="7"/>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Lead, mentor, and develop a high-performing finance organization.</w:t>
      </w:r>
    </w:p>
    <w:p w14:paraId="5123A796" w14:textId="77777777" w:rsidR="007A4833" w:rsidRPr="007A4833" w:rsidRDefault="007A4833" w:rsidP="007A4833">
      <w:pPr>
        <w:numPr>
          <w:ilvl w:val="0"/>
          <w:numId w:val="7"/>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Foster a culture of accountability, collaboration, continuous improvement, and innovation.</w:t>
      </w:r>
    </w:p>
    <w:p w14:paraId="5FE11582" w14:textId="77777777" w:rsidR="007A4833" w:rsidRPr="007A4833" w:rsidRDefault="007A4833" w:rsidP="007A4833">
      <w:pPr>
        <w:numPr>
          <w:ilvl w:val="0"/>
          <w:numId w:val="7"/>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Build finance capability across business units through coaching and succession planning.</w:t>
      </w:r>
    </w:p>
    <w:p w14:paraId="59030B45" w14:textId="77777777" w:rsidR="007A4833" w:rsidRPr="007A4833" w:rsidRDefault="007A4833" w:rsidP="007A4833">
      <w:pPr>
        <w:numPr>
          <w:ilvl w:val="0"/>
          <w:numId w:val="7"/>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Champion cross-functional collaboration throughout the organization.</w:t>
      </w:r>
    </w:p>
    <w:p w14:paraId="64D4373F" w14:textId="77777777" w:rsidR="007A4833" w:rsidRPr="007A4833" w:rsidRDefault="007A4833" w:rsidP="007A4833">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7A4833">
        <w:rPr>
          <w:rFonts w:ascii="Calibri" w:eastAsia="Times New Roman" w:hAnsi="Calibri" w:cs="Calibri"/>
          <w:b/>
          <w:bCs/>
          <w:kern w:val="0"/>
          <w:sz w:val="36"/>
          <w:szCs w:val="36"/>
          <w14:ligatures w14:val="none"/>
        </w:rPr>
        <w:lastRenderedPageBreak/>
        <w:t>Qualifications</w:t>
      </w:r>
    </w:p>
    <w:p w14:paraId="3C585C48" w14:textId="77777777" w:rsidR="007A4833" w:rsidRPr="007A4833" w:rsidRDefault="007A4833" w:rsidP="007A4833">
      <w:pPr>
        <w:spacing w:before="100" w:beforeAutospacing="1" w:after="100" w:afterAutospacing="1" w:line="240" w:lineRule="auto"/>
        <w:outlineLvl w:val="2"/>
        <w:rPr>
          <w:rFonts w:ascii="Calibri" w:eastAsia="Times New Roman" w:hAnsi="Calibri" w:cs="Calibri"/>
          <w:b/>
          <w:bCs/>
          <w:kern w:val="0"/>
          <w:sz w:val="27"/>
          <w:szCs w:val="27"/>
          <w14:ligatures w14:val="none"/>
        </w:rPr>
      </w:pPr>
      <w:r w:rsidRPr="007A4833">
        <w:rPr>
          <w:rFonts w:ascii="Calibri" w:eastAsia="Times New Roman" w:hAnsi="Calibri" w:cs="Calibri"/>
          <w:b/>
          <w:bCs/>
          <w:kern w:val="0"/>
          <w:sz w:val="27"/>
          <w:szCs w:val="27"/>
          <w14:ligatures w14:val="none"/>
        </w:rPr>
        <w:t>Education</w:t>
      </w:r>
    </w:p>
    <w:p w14:paraId="24D8FB51" w14:textId="77777777" w:rsidR="007A4833" w:rsidRPr="007A4833" w:rsidRDefault="007A4833" w:rsidP="007A4833">
      <w:pPr>
        <w:numPr>
          <w:ilvl w:val="0"/>
          <w:numId w:val="8"/>
        </w:numPr>
        <w:spacing w:before="100" w:beforeAutospacing="1" w:after="100" w:afterAutospacing="1" w:line="240" w:lineRule="auto"/>
        <w:rPr>
          <w:rFonts w:ascii="Calibri" w:eastAsia="Times New Roman" w:hAnsi="Calibri" w:cs="Calibri"/>
          <w:kern w:val="0"/>
          <w14:ligatures w14:val="none"/>
        </w:rPr>
      </w:pPr>
      <w:proofErr w:type="gramStart"/>
      <w:r w:rsidRPr="007A4833">
        <w:rPr>
          <w:rFonts w:ascii="Calibri" w:eastAsia="Times New Roman" w:hAnsi="Calibri" w:cs="Calibri"/>
          <w:kern w:val="0"/>
          <w14:ligatures w14:val="none"/>
        </w:rPr>
        <w:t>Bachelor's degree in Finance</w:t>
      </w:r>
      <w:proofErr w:type="gramEnd"/>
      <w:r w:rsidRPr="007A4833">
        <w:rPr>
          <w:rFonts w:ascii="Calibri" w:eastAsia="Times New Roman" w:hAnsi="Calibri" w:cs="Calibri"/>
          <w:kern w:val="0"/>
          <w14:ligatures w14:val="none"/>
        </w:rPr>
        <w:t>, Accounting, Economics, or Business Administration.</w:t>
      </w:r>
    </w:p>
    <w:p w14:paraId="332E1F01" w14:textId="77777777" w:rsidR="007A4833" w:rsidRPr="007A4833" w:rsidRDefault="007A4833" w:rsidP="007A4833">
      <w:pPr>
        <w:numPr>
          <w:ilvl w:val="0"/>
          <w:numId w:val="8"/>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CPA, CA, CMA, or equivalent professional accounting qualification required.</w:t>
      </w:r>
    </w:p>
    <w:p w14:paraId="0B683545" w14:textId="77777777" w:rsidR="007A4833" w:rsidRPr="007A4833" w:rsidRDefault="007A4833" w:rsidP="007A4833">
      <w:pPr>
        <w:numPr>
          <w:ilvl w:val="0"/>
          <w:numId w:val="8"/>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MBA preferred.</w:t>
      </w:r>
    </w:p>
    <w:p w14:paraId="37D04B9E" w14:textId="77777777" w:rsidR="007A4833" w:rsidRPr="007A4833" w:rsidRDefault="007A4833" w:rsidP="007A4833">
      <w:pPr>
        <w:spacing w:before="100" w:beforeAutospacing="1" w:after="100" w:afterAutospacing="1" w:line="240" w:lineRule="auto"/>
        <w:outlineLvl w:val="2"/>
        <w:rPr>
          <w:rFonts w:ascii="Calibri" w:eastAsia="Times New Roman" w:hAnsi="Calibri" w:cs="Calibri"/>
          <w:b/>
          <w:bCs/>
          <w:kern w:val="0"/>
          <w:sz w:val="27"/>
          <w:szCs w:val="27"/>
          <w14:ligatures w14:val="none"/>
        </w:rPr>
      </w:pPr>
      <w:r w:rsidRPr="007A4833">
        <w:rPr>
          <w:rFonts w:ascii="Calibri" w:eastAsia="Times New Roman" w:hAnsi="Calibri" w:cs="Calibri"/>
          <w:b/>
          <w:bCs/>
          <w:kern w:val="0"/>
          <w:sz w:val="27"/>
          <w:szCs w:val="27"/>
          <w14:ligatures w14:val="none"/>
        </w:rPr>
        <w:t>Experience</w:t>
      </w:r>
    </w:p>
    <w:p w14:paraId="4CF1C50A" w14:textId="77777777" w:rsidR="007A4833" w:rsidRPr="007A4833" w:rsidRDefault="007A4833" w:rsidP="007A4833">
      <w:pPr>
        <w:numPr>
          <w:ilvl w:val="0"/>
          <w:numId w:val="9"/>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12+ years of progressive finance leadership experience.</w:t>
      </w:r>
    </w:p>
    <w:p w14:paraId="7220E5E6" w14:textId="77777777" w:rsidR="007A4833" w:rsidRPr="007A4833" w:rsidRDefault="007A4833" w:rsidP="007A4833">
      <w:pPr>
        <w:numPr>
          <w:ilvl w:val="0"/>
          <w:numId w:val="9"/>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Minimum 5 years leading finance within a global manufacturing environment.</w:t>
      </w:r>
    </w:p>
    <w:p w14:paraId="73209D84" w14:textId="77777777" w:rsidR="007A4833" w:rsidRPr="007A4833" w:rsidRDefault="007A4833" w:rsidP="007A4833">
      <w:pPr>
        <w:numPr>
          <w:ilvl w:val="0"/>
          <w:numId w:val="9"/>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Experience supporting multiple countries and legal entities across the Americas.</w:t>
      </w:r>
    </w:p>
    <w:p w14:paraId="4547BF9F" w14:textId="77777777" w:rsidR="007A4833" w:rsidRPr="007A4833" w:rsidRDefault="007A4833" w:rsidP="007A4833">
      <w:pPr>
        <w:numPr>
          <w:ilvl w:val="0"/>
          <w:numId w:val="9"/>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Strong background in manufacturing finance, cost accounting, commercial finance, and supply chain finance.</w:t>
      </w:r>
    </w:p>
    <w:p w14:paraId="6C8F1B8A" w14:textId="77777777" w:rsidR="007A4833" w:rsidRPr="007A4833" w:rsidRDefault="007A4833" w:rsidP="007A4833">
      <w:pPr>
        <w:numPr>
          <w:ilvl w:val="0"/>
          <w:numId w:val="9"/>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Experience with ERP systems (SAP, Oracle, Microsoft Dynamics or similar).</w:t>
      </w:r>
    </w:p>
    <w:p w14:paraId="492062BC" w14:textId="77777777" w:rsidR="007A4833" w:rsidRPr="007A4833" w:rsidRDefault="007A4833" w:rsidP="007A4833">
      <w:pPr>
        <w:numPr>
          <w:ilvl w:val="0"/>
          <w:numId w:val="9"/>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Experience working within matrixed global organizations.</w:t>
      </w:r>
    </w:p>
    <w:p w14:paraId="7A78ABD2" w14:textId="77777777" w:rsidR="007A4833" w:rsidRPr="007A4833" w:rsidRDefault="007A4833" w:rsidP="007A4833">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7A4833">
        <w:rPr>
          <w:rFonts w:ascii="Calibri" w:eastAsia="Times New Roman" w:hAnsi="Calibri" w:cs="Calibri"/>
          <w:b/>
          <w:bCs/>
          <w:kern w:val="0"/>
          <w:sz w:val="36"/>
          <w:szCs w:val="36"/>
          <w14:ligatures w14:val="none"/>
        </w:rPr>
        <w:t>Technical Competencies</w:t>
      </w:r>
    </w:p>
    <w:p w14:paraId="02649C37" w14:textId="77777777" w:rsidR="007A4833" w:rsidRPr="007A4833" w:rsidRDefault="007A4833" w:rsidP="007A4833">
      <w:pPr>
        <w:numPr>
          <w:ilvl w:val="0"/>
          <w:numId w:val="10"/>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Strategic financial planning</w:t>
      </w:r>
    </w:p>
    <w:p w14:paraId="68C9A672" w14:textId="77777777" w:rsidR="007A4833" w:rsidRPr="007A4833" w:rsidRDefault="007A4833" w:rsidP="007A4833">
      <w:pPr>
        <w:numPr>
          <w:ilvl w:val="0"/>
          <w:numId w:val="10"/>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Financial modeling and business analysis</w:t>
      </w:r>
    </w:p>
    <w:p w14:paraId="1B0353A9" w14:textId="77777777" w:rsidR="007A4833" w:rsidRPr="007A4833" w:rsidRDefault="007A4833" w:rsidP="007A4833">
      <w:pPr>
        <w:numPr>
          <w:ilvl w:val="0"/>
          <w:numId w:val="10"/>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Manufacturing and cost accounting</w:t>
      </w:r>
    </w:p>
    <w:p w14:paraId="69AD489E" w14:textId="77777777" w:rsidR="007A4833" w:rsidRPr="007A4833" w:rsidRDefault="007A4833" w:rsidP="007A4833">
      <w:pPr>
        <w:numPr>
          <w:ilvl w:val="0"/>
          <w:numId w:val="10"/>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Budgeting and forecasting</w:t>
      </w:r>
    </w:p>
    <w:p w14:paraId="37C7C784" w14:textId="77777777" w:rsidR="007A4833" w:rsidRPr="007A4833" w:rsidRDefault="007A4833" w:rsidP="007A4833">
      <w:pPr>
        <w:numPr>
          <w:ilvl w:val="0"/>
          <w:numId w:val="10"/>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Pricing and profitability analysis</w:t>
      </w:r>
    </w:p>
    <w:p w14:paraId="063DDEEF" w14:textId="77777777" w:rsidR="007A4833" w:rsidRPr="007A4833" w:rsidRDefault="007A4833" w:rsidP="007A4833">
      <w:pPr>
        <w:numPr>
          <w:ilvl w:val="0"/>
          <w:numId w:val="10"/>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Capital investment evaluation</w:t>
      </w:r>
    </w:p>
    <w:p w14:paraId="0E9E3159" w14:textId="77777777" w:rsidR="007A4833" w:rsidRPr="007A4833" w:rsidRDefault="007A4833" w:rsidP="007A4833">
      <w:pPr>
        <w:numPr>
          <w:ilvl w:val="0"/>
          <w:numId w:val="10"/>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Treasury and cash management</w:t>
      </w:r>
    </w:p>
    <w:p w14:paraId="65D7D17C" w14:textId="77777777" w:rsidR="007A4833" w:rsidRPr="007A4833" w:rsidRDefault="007A4833" w:rsidP="007A4833">
      <w:pPr>
        <w:numPr>
          <w:ilvl w:val="0"/>
          <w:numId w:val="10"/>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Internal controls and governance</w:t>
      </w:r>
    </w:p>
    <w:p w14:paraId="238C7E0E" w14:textId="77777777" w:rsidR="007A4833" w:rsidRPr="007A4833" w:rsidRDefault="007A4833" w:rsidP="007A4833">
      <w:pPr>
        <w:numPr>
          <w:ilvl w:val="0"/>
          <w:numId w:val="10"/>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Financial reporting (IFRS/GAAP)</w:t>
      </w:r>
    </w:p>
    <w:p w14:paraId="5FCCAA2A" w14:textId="77777777" w:rsidR="007A4833" w:rsidRPr="007A4833" w:rsidRDefault="007A4833" w:rsidP="007A4833">
      <w:pPr>
        <w:numPr>
          <w:ilvl w:val="0"/>
          <w:numId w:val="10"/>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Business intelligence tools (Power BI preferred)</w:t>
      </w:r>
    </w:p>
    <w:p w14:paraId="49A8E73F" w14:textId="77777777" w:rsidR="007A4833" w:rsidRPr="007A4833" w:rsidRDefault="007A4833" w:rsidP="007A4833">
      <w:pPr>
        <w:numPr>
          <w:ilvl w:val="0"/>
          <w:numId w:val="10"/>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Advanced Microsoft Excel</w:t>
      </w:r>
    </w:p>
    <w:p w14:paraId="6FBC3B7E" w14:textId="77777777" w:rsidR="007A4833" w:rsidRPr="007A4833" w:rsidRDefault="007A4833" w:rsidP="007A4833">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7A4833">
        <w:rPr>
          <w:rFonts w:ascii="Calibri" w:eastAsia="Times New Roman" w:hAnsi="Calibri" w:cs="Calibri"/>
          <w:b/>
          <w:bCs/>
          <w:kern w:val="0"/>
          <w:sz w:val="36"/>
          <w:szCs w:val="36"/>
          <w14:ligatures w14:val="none"/>
        </w:rPr>
        <w:t>Leadership Competencies</w:t>
      </w:r>
    </w:p>
    <w:p w14:paraId="23434849" w14:textId="77777777" w:rsidR="007A4833" w:rsidRPr="007A4833" w:rsidRDefault="007A4833" w:rsidP="007A4833">
      <w:pPr>
        <w:numPr>
          <w:ilvl w:val="0"/>
          <w:numId w:val="11"/>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Strategic thinker with strong commercial acumen</w:t>
      </w:r>
    </w:p>
    <w:p w14:paraId="6738E791" w14:textId="77777777" w:rsidR="007A4833" w:rsidRPr="007A4833" w:rsidRDefault="007A4833" w:rsidP="007A4833">
      <w:pPr>
        <w:numPr>
          <w:ilvl w:val="0"/>
          <w:numId w:val="11"/>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Executive presence and ability to influence senior leaders</w:t>
      </w:r>
    </w:p>
    <w:p w14:paraId="0D1897B8" w14:textId="77777777" w:rsidR="007A4833" w:rsidRPr="007A4833" w:rsidRDefault="007A4833" w:rsidP="007A4833">
      <w:pPr>
        <w:numPr>
          <w:ilvl w:val="0"/>
          <w:numId w:val="11"/>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Outstanding communication and presentation skills</w:t>
      </w:r>
    </w:p>
    <w:p w14:paraId="038132DB" w14:textId="77777777" w:rsidR="007A4833" w:rsidRPr="007A4833" w:rsidRDefault="007A4833" w:rsidP="007A4833">
      <w:pPr>
        <w:numPr>
          <w:ilvl w:val="0"/>
          <w:numId w:val="11"/>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Collaborative leadership style</w:t>
      </w:r>
    </w:p>
    <w:p w14:paraId="0E88BA34" w14:textId="77777777" w:rsidR="007A4833" w:rsidRPr="007A4833" w:rsidRDefault="007A4833" w:rsidP="007A4833">
      <w:pPr>
        <w:numPr>
          <w:ilvl w:val="0"/>
          <w:numId w:val="11"/>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High integrity and sound judgment</w:t>
      </w:r>
    </w:p>
    <w:p w14:paraId="2E5C0AAC" w14:textId="77777777" w:rsidR="007A4833" w:rsidRPr="007A4833" w:rsidRDefault="007A4833" w:rsidP="007A4833">
      <w:pPr>
        <w:numPr>
          <w:ilvl w:val="0"/>
          <w:numId w:val="11"/>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Customer-focused mindset</w:t>
      </w:r>
    </w:p>
    <w:p w14:paraId="1C1241A7" w14:textId="77777777" w:rsidR="007A4833" w:rsidRPr="007A4833" w:rsidRDefault="007A4833" w:rsidP="007A4833">
      <w:pPr>
        <w:numPr>
          <w:ilvl w:val="0"/>
          <w:numId w:val="11"/>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Results-oriented with a bias for action</w:t>
      </w:r>
    </w:p>
    <w:p w14:paraId="036D5CFE" w14:textId="77777777" w:rsidR="007A4833" w:rsidRPr="007A4833" w:rsidRDefault="007A4833" w:rsidP="007A4833">
      <w:pPr>
        <w:numPr>
          <w:ilvl w:val="0"/>
          <w:numId w:val="11"/>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Comfortable leading organizational change</w:t>
      </w:r>
    </w:p>
    <w:p w14:paraId="15952E07" w14:textId="77777777" w:rsidR="007A4833" w:rsidRPr="007A4833" w:rsidRDefault="007A4833" w:rsidP="007A4833">
      <w:pPr>
        <w:numPr>
          <w:ilvl w:val="0"/>
          <w:numId w:val="11"/>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lastRenderedPageBreak/>
        <w:t>Ability to balance strategic priorities with operational execution</w:t>
      </w:r>
    </w:p>
    <w:p w14:paraId="17138D66" w14:textId="77777777" w:rsidR="007A4833" w:rsidRPr="007A4833" w:rsidRDefault="007A4833" w:rsidP="007A4833">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7A4833">
        <w:rPr>
          <w:rFonts w:ascii="Calibri" w:eastAsia="Times New Roman" w:hAnsi="Calibri" w:cs="Calibri"/>
          <w:b/>
          <w:bCs/>
          <w:kern w:val="0"/>
          <w:sz w:val="36"/>
          <w:szCs w:val="36"/>
          <w14:ligatures w14:val="none"/>
        </w:rPr>
        <w:t>Key Performance Indicators (KPIs)</w:t>
      </w:r>
    </w:p>
    <w:p w14:paraId="64244723" w14:textId="77777777" w:rsidR="007A4833" w:rsidRPr="007A4833" w:rsidRDefault="007A4833" w:rsidP="007A4833">
      <w:pPr>
        <w:numPr>
          <w:ilvl w:val="0"/>
          <w:numId w:val="12"/>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Revenue growth</w:t>
      </w:r>
    </w:p>
    <w:p w14:paraId="5EC9F5AF" w14:textId="77777777" w:rsidR="007A4833" w:rsidRPr="007A4833" w:rsidRDefault="007A4833" w:rsidP="007A4833">
      <w:pPr>
        <w:numPr>
          <w:ilvl w:val="0"/>
          <w:numId w:val="12"/>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Gross margin improvement</w:t>
      </w:r>
    </w:p>
    <w:p w14:paraId="04E330F7" w14:textId="77777777" w:rsidR="007A4833" w:rsidRPr="007A4833" w:rsidRDefault="007A4833" w:rsidP="007A4833">
      <w:pPr>
        <w:numPr>
          <w:ilvl w:val="0"/>
          <w:numId w:val="12"/>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EBITDA performance</w:t>
      </w:r>
    </w:p>
    <w:p w14:paraId="1ADA26E9" w14:textId="77777777" w:rsidR="007A4833" w:rsidRPr="007A4833" w:rsidRDefault="007A4833" w:rsidP="007A4833">
      <w:pPr>
        <w:numPr>
          <w:ilvl w:val="0"/>
          <w:numId w:val="12"/>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Operating income</w:t>
      </w:r>
    </w:p>
    <w:p w14:paraId="3E136E72" w14:textId="77777777" w:rsidR="007A4833" w:rsidRPr="007A4833" w:rsidRDefault="007A4833" w:rsidP="007A4833">
      <w:pPr>
        <w:numPr>
          <w:ilvl w:val="0"/>
          <w:numId w:val="12"/>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Working capital and cash conversion</w:t>
      </w:r>
    </w:p>
    <w:p w14:paraId="0A80CEEE" w14:textId="77777777" w:rsidR="007A4833" w:rsidRPr="007A4833" w:rsidRDefault="007A4833" w:rsidP="007A4833">
      <w:pPr>
        <w:numPr>
          <w:ilvl w:val="0"/>
          <w:numId w:val="12"/>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Inventory turns</w:t>
      </w:r>
    </w:p>
    <w:p w14:paraId="0A8F26D4" w14:textId="77777777" w:rsidR="007A4833" w:rsidRPr="007A4833" w:rsidRDefault="007A4833" w:rsidP="007A4833">
      <w:pPr>
        <w:numPr>
          <w:ilvl w:val="0"/>
          <w:numId w:val="12"/>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Forecast accuracy</w:t>
      </w:r>
    </w:p>
    <w:p w14:paraId="30D1467E" w14:textId="77777777" w:rsidR="007A4833" w:rsidRPr="007A4833" w:rsidRDefault="007A4833" w:rsidP="007A4833">
      <w:pPr>
        <w:numPr>
          <w:ilvl w:val="0"/>
          <w:numId w:val="12"/>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Cost reduction and productivity savings</w:t>
      </w:r>
    </w:p>
    <w:p w14:paraId="678A2171" w14:textId="77777777" w:rsidR="007A4833" w:rsidRPr="007A4833" w:rsidRDefault="007A4833" w:rsidP="007A4833">
      <w:pPr>
        <w:numPr>
          <w:ilvl w:val="0"/>
          <w:numId w:val="12"/>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Return on capital employed</w:t>
      </w:r>
    </w:p>
    <w:p w14:paraId="3931EBCE" w14:textId="77777777" w:rsidR="007A4833" w:rsidRPr="007A4833" w:rsidRDefault="007A4833" w:rsidP="007A4833">
      <w:pPr>
        <w:numPr>
          <w:ilvl w:val="0"/>
          <w:numId w:val="12"/>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Capital project performance</w:t>
      </w:r>
    </w:p>
    <w:p w14:paraId="4B300C10" w14:textId="77777777" w:rsidR="007A4833" w:rsidRPr="007A4833" w:rsidRDefault="007A4833" w:rsidP="007A4833">
      <w:pPr>
        <w:numPr>
          <w:ilvl w:val="0"/>
          <w:numId w:val="12"/>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Financial close cycle</w:t>
      </w:r>
    </w:p>
    <w:p w14:paraId="0D4B8D92" w14:textId="77777777" w:rsidR="007A4833" w:rsidRPr="007A4833" w:rsidRDefault="007A4833" w:rsidP="007A4833">
      <w:pPr>
        <w:numPr>
          <w:ilvl w:val="0"/>
          <w:numId w:val="12"/>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Audit and compliance results</w:t>
      </w:r>
    </w:p>
    <w:p w14:paraId="2682BFA8" w14:textId="77777777" w:rsidR="007A4833" w:rsidRPr="007A4833" w:rsidRDefault="007A4833" w:rsidP="007A4833">
      <w:pPr>
        <w:numPr>
          <w:ilvl w:val="0"/>
          <w:numId w:val="12"/>
        </w:num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Employee engagement and talent development</w:t>
      </w:r>
    </w:p>
    <w:p w14:paraId="00FF4A8E" w14:textId="77777777" w:rsidR="007A4833" w:rsidRPr="007A4833" w:rsidRDefault="007A4833" w:rsidP="007A4833">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7A4833">
        <w:rPr>
          <w:rFonts w:ascii="Calibri" w:eastAsia="Times New Roman" w:hAnsi="Calibri" w:cs="Calibri"/>
          <w:b/>
          <w:bCs/>
          <w:kern w:val="0"/>
          <w:sz w:val="36"/>
          <w:szCs w:val="36"/>
          <w14:ligatures w14:val="none"/>
        </w:rPr>
        <w:t>Why This Role Matters</w:t>
      </w:r>
    </w:p>
    <w:p w14:paraId="5CDBD7BE" w14:textId="77777777" w:rsidR="007A4833" w:rsidRPr="007A4833" w:rsidRDefault="007A4833" w:rsidP="007A4833">
      <w:pPr>
        <w:spacing w:before="100" w:beforeAutospacing="1" w:after="100" w:afterAutospacing="1" w:line="240" w:lineRule="auto"/>
        <w:rPr>
          <w:rFonts w:ascii="Calibri" w:eastAsia="Times New Roman" w:hAnsi="Calibri" w:cs="Calibri"/>
          <w:kern w:val="0"/>
          <w14:ligatures w14:val="none"/>
        </w:rPr>
      </w:pPr>
      <w:r w:rsidRPr="007A4833">
        <w:rPr>
          <w:rFonts w:ascii="Calibri" w:eastAsia="Times New Roman" w:hAnsi="Calibri" w:cs="Calibri"/>
          <w:kern w:val="0"/>
          <w14:ligatures w14:val="none"/>
        </w:rPr>
        <w:t xml:space="preserve">The Finance Director is more than the leader of the finance function—they are a strategic partner who helps shape the future of the Americas business. By combining financial discipline with commercial insight, this role enables sustainable growth, operational excellence, and exceptional customer value while supporting </w:t>
      </w:r>
      <w:proofErr w:type="spellStart"/>
      <w:r w:rsidRPr="007A4833">
        <w:rPr>
          <w:rFonts w:ascii="Calibri" w:eastAsia="Times New Roman" w:hAnsi="Calibri" w:cs="Calibri"/>
          <w:kern w:val="0"/>
          <w14:ligatures w14:val="none"/>
        </w:rPr>
        <w:t>Hallite's</w:t>
      </w:r>
      <w:proofErr w:type="spellEnd"/>
      <w:r w:rsidRPr="007A4833">
        <w:rPr>
          <w:rFonts w:ascii="Calibri" w:eastAsia="Times New Roman" w:hAnsi="Calibri" w:cs="Calibri"/>
          <w:kern w:val="0"/>
          <w14:ligatures w14:val="none"/>
        </w:rPr>
        <w:t xml:space="preserve"> mission to be the preferred global sealing solutions partner.</w:t>
      </w:r>
    </w:p>
    <w:p w14:paraId="4B6510F5" w14:textId="77777777" w:rsidR="005963D1" w:rsidRPr="007A4833" w:rsidRDefault="005963D1">
      <w:pPr>
        <w:rPr>
          <w:rFonts w:ascii="Calibri" w:hAnsi="Calibri" w:cs="Calibri"/>
        </w:rPr>
      </w:pPr>
    </w:p>
    <w:sectPr w:rsidR="005963D1" w:rsidRPr="007A48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B0F13"/>
    <w:multiLevelType w:val="multilevel"/>
    <w:tmpl w:val="FD08B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D7400"/>
    <w:multiLevelType w:val="multilevel"/>
    <w:tmpl w:val="E18C7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9610B9"/>
    <w:multiLevelType w:val="multilevel"/>
    <w:tmpl w:val="6D3E3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6B3418"/>
    <w:multiLevelType w:val="multilevel"/>
    <w:tmpl w:val="8EE8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D800AC"/>
    <w:multiLevelType w:val="multilevel"/>
    <w:tmpl w:val="0C766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750B2E"/>
    <w:multiLevelType w:val="multilevel"/>
    <w:tmpl w:val="4EC2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F85A8C"/>
    <w:multiLevelType w:val="multilevel"/>
    <w:tmpl w:val="CB5A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D2320B"/>
    <w:multiLevelType w:val="multilevel"/>
    <w:tmpl w:val="319CB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1A768D"/>
    <w:multiLevelType w:val="multilevel"/>
    <w:tmpl w:val="9A540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E506A4"/>
    <w:multiLevelType w:val="multilevel"/>
    <w:tmpl w:val="F54C1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A904A0"/>
    <w:multiLevelType w:val="multilevel"/>
    <w:tmpl w:val="59EC0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9F2945"/>
    <w:multiLevelType w:val="multilevel"/>
    <w:tmpl w:val="CB18D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891387">
    <w:abstractNumId w:val="10"/>
  </w:num>
  <w:num w:numId="2" w16cid:durableId="2073262716">
    <w:abstractNumId w:val="1"/>
  </w:num>
  <w:num w:numId="3" w16cid:durableId="585383382">
    <w:abstractNumId w:val="6"/>
  </w:num>
  <w:num w:numId="4" w16cid:durableId="1071464618">
    <w:abstractNumId w:val="0"/>
  </w:num>
  <w:num w:numId="5" w16cid:durableId="825974221">
    <w:abstractNumId w:val="11"/>
  </w:num>
  <w:num w:numId="6" w16cid:durableId="28728890">
    <w:abstractNumId w:val="8"/>
  </w:num>
  <w:num w:numId="7" w16cid:durableId="219095049">
    <w:abstractNumId w:val="4"/>
  </w:num>
  <w:num w:numId="8" w16cid:durableId="904529119">
    <w:abstractNumId w:val="5"/>
  </w:num>
  <w:num w:numId="9" w16cid:durableId="1080180294">
    <w:abstractNumId w:val="2"/>
  </w:num>
  <w:num w:numId="10" w16cid:durableId="539829292">
    <w:abstractNumId w:val="7"/>
  </w:num>
  <w:num w:numId="11" w16cid:durableId="538588367">
    <w:abstractNumId w:val="9"/>
  </w:num>
  <w:num w:numId="12" w16cid:durableId="13048919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833"/>
    <w:rsid w:val="00016927"/>
    <w:rsid w:val="0005416C"/>
    <w:rsid w:val="0018314B"/>
    <w:rsid w:val="002D3B72"/>
    <w:rsid w:val="005963D1"/>
    <w:rsid w:val="006D3339"/>
    <w:rsid w:val="007A4833"/>
    <w:rsid w:val="00810A67"/>
    <w:rsid w:val="0090221B"/>
    <w:rsid w:val="00924FC9"/>
    <w:rsid w:val="009C3C04"/>
    <w:rsid w:val="009C7CD3"/>
    <w:rsid w:val="00A4280D"/>
    <w:rsid w:val="00B04AF4"/>
    <w:rsid w:val="00B465A2"/>
    <w:rsid w:val="00B910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A7125"/>
  <w15:chartTrackingRefBased/>
  <w15:docId w15:val="{CCD5E6CE-7539-43EB-9F42-B072A3BE9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48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48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48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48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48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48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48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48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48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48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48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48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48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48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48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48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48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4833"/>
    <w:rPr>
      <w:rFonts w:eastAsiaTheme="majorEastAsia" w:cstheme="majorBidi"/>
      <w:color w:val="272727" w:themeColor="text1" w:themeTint="D8"/>
    </w:rPr>
  </w:style>
  <w:style w:type="paragraph" w:styleId="Title">
    <w:name w:val="Title"/>
    <w:basedOn w:val="Normal"/>
    <w:next w:val="Normal"/>
    <w:link w:val="TitleChar"/>
    <w:uiPriority w:val="10"/>
    <w:qFormat/>
    <w:rsid w:val="007A48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48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48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48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4833"/>
    <w:pPr>
      <w:spacing w:before="160"/>
      <w:jc w:val="center"/>
    </w:pPr>
    <w:rPr>
      <w:i/>
      <w:iCs/>
      <w:color w:val="404040" w:themeColor="text1" w:themeTint="BF"/>
    </w:rPr>
  </w:style>
  <w:style w:type="character" w:customStyle="1" w:styleId="QuoteChar">
    <w:name w:val="Quote Char"/>
    <w:basedOn w:val="DefaultParagraphFont"/>
    <w:link w:val="Quote"/>
    <w:uiPriority w:val="29"/>
    <w:rsid w:val="007A4833"/>
    <w:rPr>
      <w:i/>
      <w:iCs/>
      <w:color w:val="404040" w:themeColor="text1" w:themeTint="BF"/>
    </w:rPr>
  </w:style>
  <w:style w:type="paragraph" w:styleId="ListParagraph">
    <w:name w:val="List Paragraph"/>
    <w:basedOn w:val="Normal"/>
    <w:uiPriority w:val="34"/>
    <w:qFormat/>
    <w:rsid w:val="007A4833"/>
    <w:pPr>
      <w:ind w:left="720"/>
      <w:contextualSpacing/>
    </w:pPr>
  </w:style>
  <w:style w:type="character" w:styleId="IntenseEmphasis">
    <w:name w:val="Intense Emphasis"/>
    <w:basedOn w:val="DefaultParagraphFont"/>
    <w:uiPriority w:val="21"/>
    <w:qFormat/>
    <w:rsid w:val="007A4833"/>
    <w:rPr>
      <w:i/>
      <w:iCs/>
      <w:color w:val="0F4761" w:themeColor="accent1" w:themeShade="BF"/>
    </w:rPr>
  </w:style>
  <w:style w:type="paragraph" w:styleId="IntenseQuote">
    <w:name w:val="Intense Quote"/>
    <w:basedOn w:val="Normal"/>
    <w:next w:val="Normal"/>
    <w:link w:val="IntenseQuoteChar"/>
    <w:uiPriority w:val="30"/>
    <w:qFormat/>
    <w:rsid w:val="007A48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4833"/>
    <w:rPr>
      <w:i/>
      <w:iCs/>
      <w:color w:val="0F4761" w:themeColor="accent1" w:themeShade="BF"/>
    </w:rPr>
  </w:style>
  <w:style w:type="character" w:styleId="IntenseReference">
    <w:name w:val="Intense Reference"/>
    <w:basedOn w:val="DefaultParagraphFont"/>
    <w:uiPriority w:val="32"/>
    <w:qFormat/>
    <w:rsid w:val="007A48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876</Words>
  <Characters>5156</Characters>
  <Application>Microsoft Office Word</Application>
  <DocSecurity>0</DocSecurity>
  <Lines>161</Lines>
  <Paragraphs>107</Paragraphs>
  <ScaleCrop>false</ScaleCrop>
  <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Ravila Moodley</dc:creator>
  <cp:keywords/>
  <dc:description/>
  <cp:lastModifiedBy>Lisa Kirby</cp:lastModifiedBy>
  <cp:revision>2</cp:revision>
  <dcterms:created xsi:type="dcterms:W3CDTF">2026-07-20T17:46:00Z</dcterms:created>
  <dcterms:modified xsi:type="dcterms:W3CDTF">2026-07-20T17:46:00Z</dcterms:modified>
</cp:coreProperties>
</file>